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67" w:rsidRPr="00F36667" w:rsidRDefault="00F36667">
      <w:pPr>
        <w:rPr>
          <w:b/>
          <w:color w:val="808080" w:themeColor="background1" w:themeShade="80"/>
          <w:sz w:val="32"/>
        </w:rPr>
      </w:pPr>
      <w:r w:rsidRPr="00F36667">
        <w:rPr>
          <w:b/>
          <w:color w:val="808080" w:themeColor="background1" w:themeShade="80"/>
          <w:sz w:val="32"/>
        </w:rPr>
        <w:t>TISKOVÁ ZPRÁVA</w:t>
      </w:r>
    </w:p>
    <w:p w:rsidR="00F36667" w:rsidRPr="00F36667" w:rsidRDefault="00F36667">
      <w:pPr>
        <w:rPr>
          <w:color w:val="808080" w:themeColor="background1" w:themeShade="80"/>
          <w:sz w:val="32"/>
        </w:rPr>
      </w:pPr>
      <w:r w:rsidRPr="00F36667">
        <w:rPr>
          <w:color w:val="808080" w:themeColor="background1" w:themeShade="80"/>
          <w:sz w:val="32"/>
        </w:rPr>
        <w:t xml:space="preserve">Hospitál Kuks – turistická sezóna </w:t>
      </w:r>
      <w:r w:rsidR="007F65AD">
        <w:rPr>
          <w:color w:val="808080" w:themeColor="background1" w:themeShade="80"/>
          <w:sz w:val="32"/>
        </w:rPr>
        <w:t>vypukne již 23. března a láká velkou spoustou novinek</w:t>
      </w:r>
    </w:p>
    <w:p w:rsidR="00F36667" w:rsidRDefault="00B56021">
      <w:pPr>
        <w:pBdr>
          <w:bottom w:val="single" w:sz="12" w:space="1" w:color="auto"/>
        </w:pBdr>
      </w:pPr>
      <w:r>
        <w:t>Kuks, 19</w:t>
      </w:r>
      <w:r w:rsidR="001E16CD">
        <w:t>. března 2019</w:t>
      </w:r>
    </w:p>
    <w:p w:rsidR="00F36667" w:rsidRPr="00B55085" w:rsidRDefault="007A07A2" w:rsidP="00B55085">
      <w:pPr>
        <w:jc w:val="both"/>
        <w:rPr>
          <w:sz w:val="26"/>
          <w:szCs w:val="26"/>
        </w:rPr>
      </w:pPr>
      <w:r>
        <w:rPr>
          <w:sz w:val="26"/>
          <w:szCs w:val="26"/>
        </w:rPr>
        <w:t>Jaro už několik týdnů pomalu ohlašuje svůj příchod a tak, přestože je z</w:t>
      </w:r>
      <w:r w:rsidR="00A45BB5">
        <w:rPr>
          <w:sz w:val="26"/>
          <w:szCs w:val="26"/>
        </w:rPr>
        <w:t>vykem památky turistům otevírat</w:t>
      </w:r>
      <w:r>
        <w:rPr>
          <w:sz w:val="26"/>
          <w:szCs w:val="26"/>
        </w:rPr>
        <w:t xml:space="preserve"> poslední březnový víkend, na Kuksu přivítají návštěvníky již o týden dříve</w:t>
      </w:r>
      <w:r w:rsidR="00A45BB5">
        <w:rPr>
          <w:sz w:val="26"/>
          <w:szCs w:val="26"/>
        </w:rPr>
        <w:t>, 23. a 24. března</w:t>
      </w:r>
      <w:r w:rsidR="00F36667" w:rsidRPr="00B55085">
        <w:rPr>
          <w:sz w:val="26"/>
          <w:szCs w:val="26"/>
        </w:rPr>
        <w:t xml:space="preserve">. </w:t>
      </w:r>
      <w:r>
        <w:rPr>
          <w:sz w:val="26"/>
          <w:szCs w:val="26"/>
        </w:rPr>
        <w:t>Pro svou pátou sez</w:t>
      </w:r>
      <w:r w:rsidR="003E29AF">
        <w:rPr>
          <w:sz w:val="26"/>
          <w:szCs w:val="26"/>
        </w:rPr>
        <w:t>ó</w:t>
      </w:r>
      <w:r>
        <w:rPr>
          <w:sz w:val="26"/>
          <w:szCs w:val="26"/>
        </w:rPr>
        <w:t>nu po velké obnově celého barokního areálu si hospitál pro turisty připravil opravdu nebývalé množství nových exponátů v interiérech, i celé nově zařízené části</w:t>
      </w:r>
      <w:r w:rsidR="002D396D">
        <w:rPr>
          <w:sz w:val="26"/>
          <w:szCs w:val="26"/>
        </w:rPr>
        <w:t xml:space="preserve"> expozice</w:t>
      </w:r>
      <w:r>
        <w:rPr>
          <w:sz w:val="26"/>
          <w:szCs w:val="26"/>
        </w:rPr>
        <w:t>.</w:t>
      </w:r>
      <w:bookmarkStart w:id="0" w:name="_GoBack"/>
      <w:bookmarkEnd w:id="0"/>
    </w:p>
    <w:p w:rsidR="00512887" w:rsidRDefault="005C4FAE" w:rsidP="00B55085">
      <w:pPr>
        <w:jc w:val="both"/>
      </w:pPr>
      <w:r>
        <w:t>„</w:t>
      </w:r>
      <w:r w:rsidR="007A07A2">
        <w:t>Celou zimu jsme v expozicích usilovně pracovali a díky tomu můžeme letos návštěvníkům nabídnout dosud největší počet změn a novinek v našich interiérech od velké obnovy areálu v letech 2013-2015</w:t>
      </w:r>
      <w:r>
        <w:t xml:space="preserve">.“ </w:t>
      </w:r>
      <w:r w:rsidR="00BE6D3A">
        <w:t>říká</w:t>
      </w:r>
      <w:r>
        <w:t xml:space="preserve"> kastelán objektu Libor Švec.</w:t>
      </w:r>
    </w:p>
    <w:p w:rsidR="00011407" w:rsidRDefault="00BE6D3A" w:rsidP="00B55085">
      <w:pPr>
        <w:jc w:val="both"/>
      </w:pPr>
      <w:r>
        <w:t>V letošním roce si turisté budou moci na hospitálu prohlédnout více než 200 nových exponátů</w:t>
      </w:r>
      <w:r w:rsidR="008A2084">
        <w:t>, například řeholní hábit milosrdných bratří, cestovní sluneční hodiny či zvon ze zaniklé hospitální zvonice</w:t>
      </w:r>
      <w:r w:rsidR="00620188">
        <w:t>. „</w:t>
      </w:r>
      <w:r>
        <w:t xml:space="preserve">Do prohlídkového okruhu jsme zařadili </w:t>
      </w:r>
      <w:r w:rsidR="008A2084">
        <w:t xml:space="preserve">i </w:t>
      </w:r>
      <w:r>
        <w:t>kompletně nově zařízené části</w:t>
      </w:r>
      <w:r w:rsidR="002D396D">
        <w:t xml:space="preserve"> prostorů</w:t>
      </w:r>
      <w:r>
        <w:t xml:space="preserve">, </w:t>
      </w:r>
      <w:r w:rsidR="008A2084">
        <w:t>kupříkladu</w:t>
      </w:r>
      <w:r>
        <w:t xml:space="preserve"> ukázku původní ložnice, kde spávali hospitální chovanci, knihovnu </w:t>
      </w:r>
      <w:r w:rsidR="004E3755">
        <w:t>vybavenou</w:t>
      </w:r>
      <w:r>
        <w:t xml:space="preserve"> nábytkem z poloviny 19. století a místnost před barokní lékárnou, která je </w:t>
      </w:r>
      <w:r w:rsidR="004E3755">
        <w:t>koncipována</w:t>
      </w:r>
      <w:r>
        <w:t xml:space="preserve"> jako přípravna a tím </w:t>
      </w:r>
      <w:r w:rsidR="00154419">
        <w:t xml:space="preserve">tedy </w:t>
      </w:r>
      <w:r>
        <w:t xml:space="preserve">naplnila svůj původní účel. </w:t>
      </w:r>
      <w:r w:rsidR="00154419">
        <w:t xml:space="preserve">Kromě toho jsou místnosti doplněny velkým množstvím nových obrazů, rytin a dobových fotografií. Hospitální chodbu v 1. patře nyní zdobí cyklus 37 velkých obrazů ze života sv. Jana z Boha, zakladatele řádu milosrdných bratří, kteří zde na hospitálu působili. Ty budou pro veřejnost k vidění </w:t>
      </w:r>
      <w:r w:rsidR="004E3755">
        <w:t xml:space="preserve">na speciálních prohlídkách, </w:t>
      </w:r>
      <w:r w:rsidR="00154419">
        <w:t xml:space="preserve">například během letošní </w:t>
      </w:r>
      <w:r w:rsidR="004E3755">
        <w:t xml:space="preserve">Noci kostelů či </w:t>
      </w:r>
      <w:proofErr w:type="spellStart"/>
      <w:r w:rsidR="00154419">
        <w:t>Hradozámecké</w:t>
      </w:r>
      <w:proofErr w:type="spellEnd"/>
      <w:r w:rsidR="00154419">
        <w:t xml:space="preserve"> noci.</w:t>
      </w:r>
      <w:r w:rsidR="009C2D76">
        <w:t xml:space="preserve">“ </w:t>
      </w:r>
      <w:r w:rsidR="00775338">
        <w:t>upřesňuje Libor</w:t>
      </w:r>
      <w:r w:rsidR="009C2D76">
        <w:t xml:space="preserve"> Švec.</w:t>
      </w:r>
    </w:p>
    <w:p w:rsidR="002D6E03" w:rsidRDefault="00154419" w:rsidP="00B55085">
      <w:pPr>
        <w:jc w:val="both"/>
      </w:pPr>
      <w:r>
        <w:t xml:space="preserve">Dalším velkým zásahem do podoby kukského hospitálu bylo odkrytí </w:t>
      </w:r>
      <w:r w:rsidR="00775338">
        <w:t>parketové</w:t>
      </w:r>
      <w:r>
        <w:t xml:space="preserve"> podlahy </w:t>
      </w:r>
      <w:r w:rsidR="00775338">
        <w:t xml:space="preserve">z počátku 20. století </w:t>
      </w:r>
      <w:r>
        <w:t xml:space="preserve">v barokní lékárně a k ní přiléhající místnosti. </w:t>
      </w:r>
      <w:r w:rsidR="00775338">
        <w:t>Nahradila tak červený koberec, který v celkové atmosféře jednoho z nejcennějších prostorů hospitálu nepůsobil příliš autenticky.</w:t>
      </w:r>
      <w:r w:rsidR="00C45BFD">
        <w:t xml:space="preserve"> „Pod touto parketovou podlahou se nachází ještě starší dubová</w:t>
      </w:r>
      <w:r w:rsidR="00C03512">
        <w:t xml:space="preserve"> prkenná</w:t>
      </w:r>
      <w:r w:rsidR="00C45BFD">
        <w:t xml:space="preserve"> podlaha z období baroka, avšak pro její stav již obnova nebyla možná.“ doplňuje správce depozitáře Milan Horák.</w:t>
      </w:r>
    </w:p>
    <w:p w:rsidR="00C45BFD" w:rsidRDefault="00C45BFD" w:rsidP="00B55085">
      <w:pPr>
        <w:jc w:val="both"/>
      </w:pPr>
      <w:r>
        <w:t>Pro rodiny s dětmi bude jistě vítanou novinkou snížené rodinné vstupné na všechny okruhy hospitálu.</w:t>
      </w:r>
      <w:r w:rsidR="004E3755">
        <w:t xml:space="preserve"> Snazší orientaci po areálu</w:t>
      </w:r>
      <w:r>
        <w:t xml:space="preserve"> zajistí nově instalované polepy na venkovních informačních tabulích. Na hospitál každý rok přijíždí velké množství návštěvníků ze sousedního Polska, ti určitě ocení novinku v </w:t>
      </w:r>
      <w:r w:rsidR="004E3755">
        <w:t>podobě</w:t>
      </w:r>
      <w:r>
        <w:t xml:space="preserve"> </w:t>
      </w:r>
      <w:r w:rsidR="00C03512">
        <w:t>polsky mluvícího průvodce</w:t>
      </w:r>
      <w:r>
        <w:t>.</w:t>
      </w:r>
      <w:r w:rsidR="003E29AF">
        <w:t xml:space="preserve"> „Letošní turistická sezóna je opravdu výjimečná množstvím novinek, které jsme pro návštěvníky připravili. I v případě, že jste hospitál navštívili po velké obnově areálu, si myslím, že letos se opravdu vyplatí k nám zavítat znovu.“ doplňuje kastelán Libor Švec.</w:t>
      </w:r>
    </w:p>
    <w:p w:rsidR="000C5BCC" w:rsidRDefault="003E29AF" w:rsidP="00B55085">
      <w:pPr>
        <w:jc w:val="both"/>
      </w:pPr>
      <w:r>
        <w:t xml:space="preserve">I letos bude možné na hospitálu navštívit, kromě čtyř </w:t>
      </w:r>
      <w:r w:rsidR="001938F0">
        <w:t xml:space="preserve">prohlídkových okruhů (Hospitál, Šporkovská hrobka, Historie lékáren a Historie výroby léků) </w:t>
      </w:r>
      <w:r>
        <w:t>řadu kulturních akcí</w:t>
      </w:r>
      <w:r w:rsidR="000B1007">
        <w:t xml:space="preserve">. </w:t>
      </w:r>
      <w:r>
        <w:t xml:space="preserve">První událostí budou oblíbené Zahradnické trhy konající se od pátku 26. dubna do neděle 28. dubna. </w:t>
      </w:r>
      <w:r w:rsidR="00AA2F99">
        <w:t xml:space="preserve">Po zbytek roku se bude konat spousta již tradičních akcí, jako je Noc kostelů, Slavnosti koní, historie a řemesel, festival Hudební léto </w:t>
      </w:r>
      <w:r w:rsidR="00AA2F99">
        <w:lastRenderedPageBreak/>
        <w:t xml:space="preserve">Kuks, divadelní festival </w:t>
      </w:r>
      <w:proofErr w:type="spellStart"/>
      <w:r w:rsidR="00AA2F99">
        <w:t>Theatrum</w:t>
      </w:r>
      <w:proofErr w:type="spellEnd"/>
      <w:r w:rsidR="00AA2F99">
        <w:t xml:space="preserve"> Kuks, Hradozámecká noc, kukské vinobraní, </w:t>
      </w:r>
      <w:proofErr w:type="spellStart"/>
      <w:r w:rsidR="00AA2F99">
        <w:t>Svatohubertské</w:t>
      </w:r>
      <w:proofErr w:type="spellEnd"/>
      <w:r w:rsidR="00AA2F99">
        <w:t xml:space="preserve"> slavnosti a další.</w:t>
      </w:r>
    </w:p>
    <w:p w:rsidR="00957B3E" w:rsidRDefault="00957B3E" w:rsidP="00B55085">
      <w:pPr>
        <w:jc w:val="both"/>
      </w:pPr>
      <w:r>
        <w:t>Hospitál Kuks v letošním roce otevře své brány o víkendu 2</w:t>
      </w:r>
      <w:r w:rsidR="007F65AD">
        <w:t>3</w:t>
      </w:r>
      <w:r>
        <w:t>. a 2</w:t>
      </w:r>
      <w:r w:rsidR="007F65AD">
        <w:t>4</w:t>
      </w:r>
      <w:r>
        <w:t>. března, kdy budou turisté moci navštívit zákl</w:t>
      </w:r>
      <w:r w:rsidR="008A2084">
        <w:t>adní prohlídkový okruh Hospitál</w:t>
      </w:r>
      <w:r w:rsidR="00E878FF">
        <w:t xml:space="preserve"> a</w:t>
      </w:r>
      <w:r w:rsidR="008A2084">
        <w:t xml:space="preserve"> </w:t>
      </w:r>
      <w:proofErr w:type="spellStart"/>
      <w:r>
        <w:t>Šporkovskou</w:t>
      </w:r>
      <w:proofErr w:type="spellEnd"/>
      <w:r>
        <w:t xml:space="preserve"> hrobku</w:t>
      </w:r>
      <w:r w:rsidR="00E878FF">
        <w:t>. O</w:t>
      </w:r>
      <w:r w:rsidR="008A2084">
        <w:t>tevřené bude i bylinkářství se širokým sortimentem přírodních produktů na nádvoří a hospoda Na Sýpce</w:t>
      </w:r>
      <w:r>
        <w:t xml:space="preserve">. </w:t>
      </w:r>
      <w:r w:rsidR="007F65AD">
        <w:t>Turistická sez</w:t>
      </w:r>
      <w:r w:rsidR="00E878FF">
        <w:t>ó</w:t>
      </w:r>
      <w:r w:rsidR="007F65AD">
        <w:t>na naplno započne následující víkend</w:t>
      </w:r>
      <w:r>
        <w:t xml:space="preserve"> </w:t>
      </w:r>
      <w:r w:rsidR="007F65AD">
        <w:t xml:space="preserve">30. a 31. března, kdy </w:t>
      </w:r>
      <w:r w:rsidR="00E878FF">
        <w:t>už</w:t>
      </w:r>
      <w:r w:rsidR="007F65AD">
        <w:t xml:space="preserve"> budou přístupné všechny prohlídkové okruhy</w:t>
      </w:r>
      <w:r>
        <w:t xml:space="preserve">. </w:t>
      </w:r>
      <w:r w:rsidR="00AA2F99">
        <w:t>Od dubna</w:t>
      </w:r>
      <w:r>
        <w:t xml:space="preserve"> bude otevřeno</w:t>
      </w:r>
      <w:r w:rsidR="00AA2F99">
        <w:t xml:space="preserve"> již</w:t>
      </w:r>
      <w:r>
        <w:t xml:space="preserve"> každý den od 9:00 do 17:00 vyjma pondělků. Prohlídky jsou realizovány i během všech státních svátků. </w:t>
      </w:r>
      <w:r w:rsidR="007F65AD">
        <w:t xml:space="preserve">Konec turistické sezony nastane </w:t>
      </w:r>
      <w:r>
        <w:t>31. října</w:t>
      </w:r>
      <w:r w:rsidR="00E57BED">
        <w:t>, avšak hospitál ještě jednou otevře zájemcům o prohlídku své brány v rámci listopadových prohlídek konajících se o víkendech 16. – 17. a 23. – 24. listopadu současně s tradičními Vánočními trhy v Kuksu</w:t>
      </w:r>
      <w:r>
        <w:t xml:space="preserve">. </w:t>
      </w:r>
      <w:r w:rsidR="00236ADD">
        <w:t>Bylinková zahrada za hospitálem je volně přístupná celý den, procházku po ní lze spojit s</w:t>
      </w:r>
      <w:r w:rsidR="00C15C51">
        <w:t xml:space="preserve"> </w:t>
      </w:r>
      <w:r w:rsidR="00236ADD">
        <w:t>návštěvou</w:t>
      </w:r>
      <w:r w:rsidR="00FE576B">
        <w:t xml:space="preserve"> </w:t>
      </w:r>
      <w:r w:rsidR="008A2084">
        <w:t xml:space="preserve">již zmíněného </w:t>
      </w:r>
      <w:r w:rsidR="00FE576B">
        <w:t>bylinkářství</w:t>
      </w:r>
      <w:r w:rsidR="008A2084">
        <w:t xml:space="preserve"> na nádvoří</w:t>
      </w:r>
      <w:r w:rsidR="00F11C4E">
        <w:t>, a k</w:t>
      </w:r>
      <w:r>
        <w:t xml:space="preserve"> občerstvení </w:t>
      </w:r>
      <w:r w:rsidR="00236ADD">
        <w:t>je možné</w:t>
      </w:r>
      <w:r>
        <w:t xml:space="preserve"> vy</w:t>
      </w:r>
      <w:r w:rsidR="00E57BED">
        <w:t>užít blízkou hospodu Na Sýpce</w:t>
      </w:r>
      <w:r w:rsidR="008A2084">
        <w:t xml:space="preserve"> či</w:t>
      </w:r>
      <w:r>
        <w:t xml:space="preserve"> Galerii vín </w:t>
      </w:r>
      <w:proofErr w:type="spellStart"/>
      <w:r>
        <w:t>Siduri</w:t>
      </w:r>
      <w:proofErr w:type="spellEnd"/>
      <w:r w:rsidR="008A2084">
        <w:t xml:space="preserve"> Kuks</w:t>
      </w:r>
      <w:r>
        <w:t>.</w:t>
      </w:r>
    </w:p>
    <w:p w:rsidR="002A2352" w:rsidRDefault="002A2352" w:rsidP="00B55085">
      <w:pPr>
        <w:jc w:val="both"/>
      </w:pPr>
    </w:p>
    <w:p w:rsidR="002A2352" w:rsidRPr="00EE5680" w:rsidRDefault="002A2352" w:rsidP="002A2352">
      <w:pPr>
        <w:pStyle w:val="Zkladntext"/>
        <w:spacing w:after="0"/>
        <w:jc w:val="both"/>
        <w:rPr>
          <w:rFonts w:ascii="Calibri" w:hAnsi="Calibri"/>
          <w:sz w:val="20"/>
          <w:szCs w:val="20"/>
        </w:rPr>
      </w:pPr>
      <w:r w:rsidRPr="002A2352">
        <w:rPr>
          <w:rFonts w:ascii="Calibri" w:hAnsi="Calibri"/>
          <w:b/>
          <w:sz w:val="20"/>
          <w:szCs w:val="20"/>
        </w:rPr>
        <w:t>Hospitál Kuks</w:t>
      </w:r>
      <w:r w:rsidRPr="00EE5680">
        <w:rPr>
          <w:rFonts w:ascii="Calibri" w:hAnsi="Calibri"/>
          <w:sz w:val="20"/>
          <w:szCs w:val="20"/>
        </w:rPr>
        <w:t xml:space="preserve"> je významnou barokní památkou východních Čech. Areál nechal na počátku 18. století vystavět František Antonín hrabě Špork za účelem péče o přestárlé m</w:t>
      </w:r>
      <w:r>
        <w:rPr>
          <w:rFonts w:ascii="Calibri" w:hAnsi="Calibri"/>
          <w:sz w:val="20"/>
          <w:szCs w:val="20"/>
        </w:rPr>
        <w:t>u</w:t>
      </w:r>
      <w:r w:rsidRPr="00EE5680">
        <w:rPr>
          <w:rFonts w:ascii="Calibri" w:hAnsi="Calibri"/>
          <w:sz w:val="20"/>
          <w:szCs w:val="20"/>
        </w:rPr>
        <w:t>že, především vysloužilé vojáky. O ty zde pečoval řád milosrdných bratří v letech 1743 až 1939.</w:t>
      </w:r>
      <w:r>
        <w:rPr>
          <w:rFonts w:ascii="Calibri" w:hAnsi="Calibri"/>
          <w:sz w:val="20"/>
          <w:szCs w:val="20"/>
        </w:rPr>
        <w:t xml:space="preserve"> </w:t>
      </w:r>
      <w:r w:rsidRPr="00EE5680">
        <w:rPr>
          <w:rFonts w:ascii="Calibri" w:hAnsi="Calibri"/>
          <w:sz w:val="20"/>
          <w:szCs w:val="20"/>
        </w:rPr>
        <w:t>Památka je známá alegorickými sochami Ctností a Neřestí od Matyáše Bern</w:t>
      </w:r>
      <w:r>
        <w:rPr>
          <w:rFonts w:ascii="Calibri" w:hAnsi="Calibri"/>
          <w:sz w:val="20"/>
          <w:szCs w:val="20"/>
        </w:rPr>
        <w:t>arda Brauna, barokní lékárnou U </w:t>
      </w:r>
      <w:r w:rsidRPr="00EE5680">
        <w:rPr>
          <w:rFonts w:ascii="Calibri" w:hAnsi="Calibri"/>
          <w:sz w:val="20"/>
          <w:szCs w:val="20"/>
        </w:rPr>
        <w:t>Granátového jablka a chodbou s nástěnnými malbami Tance smrti. Za budovou hospitálu se rozprostírá rozlehlá bylinková zahrada.</w:t>
      </w:r>
    </w:p>
    <w:p w:rsidR="002A2352" w:rsidRDefault="002A2352" w:rsidP="002A2352">
      <w:pPr>
        <w:pStyle w:val="Zkladntext"/>
        <w:pBdr>
          <w:bottom w:val="single" w:sz="12" w:space="1" w:color="auto"/>
        </w:pBdr>
        <w:spacing w:after="0"/>
        <w:jc w:val="both"/>
        <w:rPr>
          <w:rFonts w:ascii="Calibri" w:hAnsi="Calibri"/>
          <w:sz w:val="20"/>
          <w:szCs w:val="20"/>
        </w:rPr>
      </w:pPr>
      <w:r w:rsidRPr="00EE5680">
        <w:rPr>
          <w:rFonts w:ascii="Calibri" w:hAnsi="Calibri"/>
          <w:sz w:val="20"/>
          <w:szCs w:val="20"/>
        </w:rPr>
        <w:t>V letech 2013 až 2015 prošel areál významnou revitalizací, která byla odměněna cenami Fénix – Znovuzrozený projekt (</w:t>
      </w:r>
      <w:proofErr w:type="spellStart"/>
      <w:r w:rsidRPr="00EE5680">
        <w:rPr>
          <w:rFonts w:ascii="Calibri" w:hAnsi="Calibri"/>
          <w:sz w:val="20"/>
          <w:szCs w:val="20"/>
        </w:rPr>
        <w:t>DestinaCZE</w:t>
      </w:r>
      <w:proofErr w:type="spellEnd"/>
      <w:r w:rsidR="001E16CD">
        <w:rPr>
          <w:rFonts w:ascii="Calibri" w:hAnsi="Calibri"/>
          <w:sz w:val="20"/>
          <w:szCs w:val="20"/>
        </w:rPr>
        <w:t xml:space="preserve"> 2016), Stavba roku 2016, </w:t>
      </w:r>
      <w:r>
        <w:rPr>
          <w:rFonts w:ascii="Calibri" w:hAnsi="Calibri"/>
          <w:sz w:val="20"/>
          <w:szCs w:val="20"/>
        </w:rPr>
        <w:t>prestižní mezinárodní</w:t>
      </w:r>
      <w:r w:rsidRPr="00EE5680">
        <w:rPr>
          <w:rFonts w:ascii="Calibri" w:hAnsi="Calibri"/>
          <w:sz w:val="20"/>
          <w:szCs w:val="20"/>
        </w:rPr>
        <w:t xml:space="preserve"> ocenění Grand Prix Europa Nostra 2017 za přínos</w:t>
      </w:r>
      <w:r w:rsidR="001E16CD">
        <w:rPr>
          <w:rFonts w:ascii="Calibri" w:hAnsi="Calibri"/>
          <w:sz w:val="20"/>
          <w:szCs w:val="20"/>
        </w:rPr>
        <w:t xml:space="preserve"> evropskému kulturnímu dědictví a </w:t>
      </w:r>
      <w:proofErr w:type="spellStart"/>
      <w:r w:rsidR="001E16CD">
        <w:rPr>
          <w:rFonts w:ascii="Calibri" w:hAnsi="Calibri"/>
          <w:sz w:val="20"/>
          <w:szCs w:val="20"/>
        </w:rPr>
        <w:t>German</w:t>
      </w:r>
      <w:proofErr w:type="spellEnd"/>
      <w:r w:rsidR="001E16CD">
        <w:rPr>
          <w:rFonts w:ascii="Calibri" w:hAnsi="Calibri"/>
          <w:sz w:val="20"/>
          <w:szCs w:val="20"/>
        </w:rPr>
        <w:t xml:space="preserve"> Design </w:t>
      </w:r>
      <w:proofErr w:type="spellStart"/>
      <w:r w:rsidR="001E16CD">
        <w:rPr>
          <w:rFonts w:ascii="Calibri" w:hAnsi="Calibri"/>
          <w:sz w:val="20"/>
          <w:szCs w:val="20"/>
        </w:rPr>
        <w:t>Award</w:t>
      </w:r>
      <w:proofErr w:type="spellEnd"/>
      <w:r w:rsidR="001E16CD">
        <w:rPr>
          <w:rFonts w:ascii="Calibri" w:hAnsi="Calibri"/>
          <w:sz w:val="20"/>
          <w:szCs w:val="20"/>
        </w:rPr>
        <w:t xml:space="preserve"> 2019 </w:t>
      </w:r>
      <w:proofErr w:type="spellStart"/>
      <w:r w:rsidR="001E16CD">
        <w:rPr>
          <w:rFonts w:ascii="Calibri" w:hAnsi="Calibri"/>
          <w:sz w:val="20"/>
          <w:szCs w:val="20"/>
        </w:rPr>
        <w:t>Special</w:t>
      </w:r>
      <w:proofErr w:type="spellEnd"/>
      <w:r w:rsidR="001E16CD">
        <w:rPr>
          <w:rFonts w:ascii="Calibri" w:hAnsi="Calibri"/>
          <w:sz w:val="20"/>
          <w:szCs w:val="20"/>
        </w:rPr>
        <w:t xml:space="preserve"> </w:t>
      </w:r>
      <w:proofErr w:type="spellStart"/>
      <w:r w:rsidR="001E16CD">
        <w:rPr>
          <w:rFonts w:ascii="Calibri" w:hAnsi="Calibri"/>
          <w:sz w:val="20"/>
          <w:szCs w:val="20"/>
        </w:rPr>
        <w:t>Mention</w:t>
      </w:r>
      <w:proofErr w:type="spellEnd"/>
      <w:r w:rsidR="001E16CD">
        <w:rPr>
          <w:rFonts w:ascii="Calibri" w:hAnsi="Calibri"/>
          <w:sz w:val="20"/>
          <w:szCs w:val="20"/>
        </w:rPr>
        <w:t xml:space="preserve"> za koncepční řešení bylinkové zahrady.</w:t>
      </w:r>
    </w:p>
    <w:p w:rsidR="002A2352" w:rsidRDefault="002A2352" w:rsidP="002A2352">
      <w:pPr>
        <w:pBdr>
          <w:top w:val="single" w:sz="4" w:space="2" w:color="000000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Kontakty:</w:t>
      </w:r>
    </w:p>
    <w:p w:rsidR="002A2352" w:rsidRDefault="002A2352" w:rsidP="002A2352">
      <w:pPr>
        <w:pBdr>
          <w:top w:val="single" w:sz="4" w:space="2" w:color="000000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Libor Švec, kastelán NKP h</w:t>
      </w:r>
      <w:r w:rsidR="004109E5">
        <w:rPr>
          <w:rFonts w:ascii="Calibri" w:hAnsi="Calibri" w:cs="Calibri"/>
          <w:sz w:val="20"/>
          <w:szCs w:val="20"/>
        </w:rPr>
        <w:t>ospitá</w:t>
      </w:r>
      <w:r>
        <w:rPr>
          <w:rFonts w:ascii="Calibri" w:hAnsi="Calibri" w:cs="Calibri"/>
          <w:sz w:val="20"/>
          <w:szCs w:val="20"/>
        </w:rPr>
        <w:t xml:space="preserve">l Kuks. E-mail </w:t>
      </w:r>
      <w:hyperlink r:id="rId6" w:history="1">
        <w:r>
          <w:rPr>
            <w:rStyle w:val="Hypertextovodkaz"/>
            <w:rFonts w:ascii="Calibri" w:hAnsi="Calibri" w:cs="Calibri"/>
            <w:sz w:val="20"/>
            <w:szCs w:val="20"/>
          </w:rPr>
          <w:t>svec.libor@npu.cz</w:t>
        </w:r>
      </w:hyperlink>
      <w:r>
        <w:rPr>
          <w:rFonts w:ascii="Calibri" w:hAnsi="Calibri" w:cs="Calibri"/>
          <w:sz w:val="20"/>
          <w:szCs w:val="20"/>
        </w:rPr>
        <w:t>, GSM: +420 724 663</w:t>
      </w:r>
      <w:r w:rsidR="004E3755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535.</w:t>
      </w:r>
    </w:p>
    <w:p w:rsidR="004E3755" w:rsidRDefault="004E3755" w:rsidP="002A2352">
      <w:pPr>
        <w:pBdr>
          <w:top w:val="single" w:sz="4" w:space="2" w:color="000000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Veronika Skalická, pracovn</w:t>
      </w:r>
      <w:r w:rsidR="00F06CB6">
        <w:rPr>
          <w:rFonts w:ascii="Calibri" w:hAnsi="Calibri" w:cs="Calibri"/>
          <w:sz w:val="20"/>
          <w:szCs w:val="20"/>
        </w:rPr>
        <w:t>ík</w:t>
      </w:r>
      <w:r>
        <w:rPr>
          <w:rFonts w:ascii="Calibri" w:hAnsi="Calibri" w:cs="Calibri"/>
          <w:sz w:val="20"/>
          <w:szCs w:val="20"/>
        </w:rPr>
        <w:t xml:space="preserve"> vztahů k veřejnosti. E-mail </w:t>
      </w:r>
      <w:hyperlink r:id="rId7" w:history="1">
        <w:r w:rsidRPr="00DE3938">
          <w:rPr>
            <w:rStyle w:val="Hypertextovodkaz"/>
            <w:rFonts w:ascii="Calibri" w:hAnsi="Calibri" w:cs="Calibri"/>
            <w:sz w:val="20"/>
            <w:szCs w:val="20"/>
          </w:rPr>
          <w:t>skalicka.veronika@npu.cz</w:t>
        </w:r>
      </w:hyperlink>
      <w:r>
        <w:rPr>
          <w:rFonts w:ascii="Calibri" w:hAnsi="Calibri" w:cs="Calibri"/>
          <w:sz w:val="20"/>
          <w:szCs w:val="20"/>
        </w:rPr>
        <w:t>, GSM: +420 732 347 127.</w:t>
      </w:r>
    </w:p>
    <w:p w:rsidR="002A2352" w:rsidRDefault="002A2352" w:rsidP="002A2352"/>
    <w:p w:rsidR="002A2352" w:rsidRPr="00182593" w:rsidRDefault="002A2352" w:rsidP="002A2352">
      <w:pPr>
        <w:jc w:val="both"/>
        <w:rPr>
          <w:rFonts w:ascii="Calibri" w:hAnsi="Calibri" w:cs="Calibri"/>
        </w:rPr>
      </w:pPr>
    </w:p>
    <w:p w:rsidR="002A2352" w:rsidRDefault="002A2352" w:rsidP="002A2352">
      <w:pPr>
        <w:pStyle w:val="Zkladntext"/>
        <w:spacing w:after="0"/>
        <w:jc w:val="both"/>
        <w:rPr>
          <w:rFonts w:ascii="Calibri" w:hAnsi="Calibri"/>
          <w:sz w:val="20"/>
          <w:szCs w:val="20"/>
        </w:rPr>
      </w:pPr>
    </w:p>
    <w:p w:rsidR="002A2352" w:rsidRDefault="002A2352" w:rsidP="00B55085">
      <w:pPr>
        <w:jc w:val="both"/>
      </w:pPr>
    </w:p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512887"/>
    <w:p w:rsidR="00512887" w:rsidRPr="00512887" w:rsidRDefault="00512887" w:rsidP="00512887"/>
    <w:p w:rsidR="00F36667" w:rsidRPr="00512887" w:rsidRDefault="00F36667" w:rsidP="00B50F3E"/>
    <w:sectPr w:rsidR="00F36667" w:rsidRPr="00512887" w:rsidSect="002A2352">
      <w:headerReference w:type="default" r:id="rId8"/>
      <w:footerReference w:type="default" r:id="rId9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70" w:rsidRDefault="00600070" w:rsidP="00F36667">
      <w:pPr>
        <w:spacing w:after="0" w:line="240" w:lineRule="auto"/>
      </w:pPr>
      <w:r>
        <w:separator/>
      </w:r>
    </w:p>
  </w:endnote>
  <w:endnote w:type="continuationSeparator" w:id="0">
    <w:p w:rsidR="00600070" w:rsidRDefault="00600070" w:rsidP="00F3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52" w:rsidRDefault="002A2352" w:rsidP="00512887">
    <w:pPr>
      <w:pStyle w:val="Zpat"/>
      <w:jc w:val="center"/>
      <w:rPr>
        <w:sz w:val="16"/>
        <w:szCs w:val="16"/>
      </w:rPr>
    </w:pPr>
  </w:p>
  <w:p w:rsidR="00512887" w:rsidRPr="0048314E" w:rsidRDefault="00512887" w:rsidP="00512887">
    <w:pPr>
      <w:pStyle w:val="Zpat"/>
      <w:jc w:val="center"/>
      <w:rPr>
        <w:sz w:val="16"/>
        <w:szCs w:val="16"/>
      </w:rPr>
    </w:pPr>
    <w:r>
      <w:rPr>
        <w:sz w:val="16"/>
        <w:szCs w:val="16"/>
      </w:rPr>
      <w:t>Národní kulturní památka hospitá</w:t>
    </w:r>
    <w:r w:rsidRPr="0048314E">
      <w:rPr>
        <w:sz w:val="16"/>
        <w:szCs w:val="16"/>
      </w:rPr>
      <w:t>l Kuks, Kuks 81, 544 43 Kuks</w:t>
    </w:r>
  </w:p>
  <w:p w:rsidR="00512887" w:rsidRPr="00E911FC" w:rsidRDefault="00512887" w:rsidP="00512887">
    <w:pPr>
      <w:pStyle w:val="Zpat"/>
      <w:jc w:val="center"/>
      <w:rPr>
        <w:sz w:val="16"/>
        <w:szCs w:val="16"/>
      </w:rPr>
    </w:pPr>
    <w:r w:rsidRPr="0048314E">
      <w:rPr>
        <w:sz w:val="16"/>
        <w:szCs w:val="16"/>
      </w:rPr>
      <w:t>Tel.: 499 692 161, e-mail: kuks@npu.cz</w:t>
    </w:r>
  </w:p>
  <w:p w:rsidR="00512887" w:rsidRDefault="00512887">
    <w:pPr>
      <w:pStyle w:val="Zpat"/>
    </w:pPr>
  </w:p>
  <w:p w:rsidR="00512887" w:rsidRDefault="005128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70" w:rsidRDefault="00600070" w:rsidP="00F36667">
      <w:pPr>
        <w:spacing w:after="0" w:line="240" w:lineRule="auto"/>
      </w:pPr>
      <w:r>
        <w:separator/>
      </w:r>
    </w:p>
  </w:footnote>
  <w:footnote w:type="continuationSeparator" w:id="0">
    <w:p w:rsidR="00600070" w:rsidRDefault="00600070" w:rsidP="00F3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67" w:rsidRDefault="00F36667">
    <w:pPr>
      <w:pStyle w:val="Zhlav"/>
    </w:pPr>
    <w:r>
      <w:rPr>
        <w:noProof/>
        <w:lang w:eastAsia="cs-CZ"/>
      </w:rPr>
      <w:drawing>
        <wp:inline distT="0" distB="0" distL="0" distR="0">
          <wp:extent cx="1381125" cy="6667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spital_kuks-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352" w:rsidRDefault="002A2352">
    <w:pPr>
      <w:pStyle w:val="Zhlav"/>
    </w:pPr>
  </w:p>
  <w:p w:rsidR="002A2352" w:rsidRDefault="002A23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67"/>
    <w:rsid w:val="00011407"/>
    <w:rsid w:val="000B1007"/>
    <w:rsid w:val="000B5BEC"/>
    <w:rsid w:val="000C5BCC"/>
    <w:rsid w:val="000C7C99"/>
    <w:rsid w:val="000F450C"/>
    <w:rsid w:val="001236C5"/>
    <w:rsid w:val="00133FE2"/>
    <w:rsid w:val="00154419"/>
    <w:rsid w:val="001938F0"/>
    <w:rsid w:val="001E16CD"/>
    <w:rsid w:val="002159C9"/>
    <w:rsid w:val="00236ADD"/>
    <w:rsid w:val="00256CC8"/>
    <w:rsid w:val="002807FE"/>
    <w:rsid w:val="002A2352"/>
    <w:rsid w:val="002D396D"/>
    <w:rsid w:val="002D6E03"/>
    <w:rsid w:val="002E2D4A"/>
    <w:rsid w:val="0035459F"/>
    <w:rsid w:val="003D7468"/>
    <w:rsid w:val="003E29AF"/>
    <w:rsid w:val="004109E5"/>
    <w:rsid w:val="004E3755"/>
    <w:rsid w:val="00512887"/>
    <w:rsid w:val="00537759"/>
    <w:rsid w:val="005C4FAE"/>
    <w:rsid w:val="00600070"/>
    <w:rsid w:val="00620188"/>
    <w:rsid w:val="006C41A0"/>
    <w:rsid w:val="006E4850"/>
    <w:rsid w:val="00704F47"/>
    <w:rsid w:val="00775338"/>
    <w:rsid w:val="007A07A2"/>
    <w:rsid w:val="007F65AD"/>
    <w:rsid w:val="00860227"/>
    <w:rsid w:val="00890063"/>
    <w:rsid w:val="008A2084"/>
    <w:rsid w:val="00957B3E"/>
    <w:rsid w:val="009969E3"/>
    <w:rsid w:val="009C2D76"/>
    <w:rsid w:val="00A00708"/>
    <w:rsid w:val="00A140B5"/>
    <w:rsid w:val="00A45BB5"/>
    <w:rsid w:val="00A52B83"/>
    <w:rsid w:val="00A82B66"/>
    <w:rsid w:val="00AA2F99"/>
    <w:rsid w:val="00AC30F4"/>
    <w:rsid w:val="00B50F3E"/>
    <w:rsid w:val="00B55085"/>
    <w:rsid w:val="00B56021"/>
    <w:rsid w:val="00BE6D3A"/>
    <w:rsid w:val="00C03512"/>
    <w:rsid w:val="00C15C51"/>
    <w:rsid w:val="00C45BFD"/>
    <w:rsid w:val="00D417DF"/>
    <w:rsid w:val="00DA6D35"/>
    <w:rsid w:val="00DF1187"/>
    <w:rsid w:val="00E57BED"/>
    <w:rsid w:val="00E878FF"/>
    <w:rsid w:val="00F06CB6"/>
    <w:rsid w:val="00F11C4E"/>
    <w:rsid w:val="00F36667"/>
    <w:rsid w:val="00FB028A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72FFD"/>
  <w15:chartTrackingRefBased/>
  <w15:docId w15:val="{13151FCF-EE20-473A-B215-7DD437C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67"/>
  </w:style>
  <w:style w:type="paragraph" w:styleId="Zpat">
    <w:name w:val="footer"/>
    <w:basedOn w:val="Normln"/>
    <w:link w:val="Zpat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67"/>
  </w:style>
  <w:style w:type="paragraph" w:styleId="Zkladntext">
    <w:name w:val="Body Text"/>
    <w:basedOn w:val="Normln"/>
    <w:link w:val="ZkladntextChar"/>
    <w:unhideWhenUsed/>
    <w:rsid w:val="002A2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A2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A2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alicka.veronika@np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c.libor@np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NPU</cp:lastModifiedBy>
  <cp:revision>8</cp:revision>
  <dcterms:created xsi:type="dcterms:W3CDTF">2019-03-15T14:06:00Z</dcterms:created>
  <dcterms:modified xsi:type="dcterms:W3CDTF">2019-03-19T09:25:00Z</dcterms:modified>
</cp:coreProperties>
</file>